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B74A8" w14:textId="5116F365" w:rsidR="00E80A77" w:rsidRDefault="00A22D0D">
      <w:pPr>
        <w:pStyle w:val="BodyText"/>
        <w:spacing w:before="2" w:line="240" w:lineRule="auto"/>
        <w:ind w:left="0" w:firstLine="0"/>
        <w:rPr>
          <w:color w:val="984806" w:themeColor="accent6" w:themeShade="80"/>
          <w:sz w:val="24"/>
          <w:szCs w:val="24"/>
        </w:rPr>
      </w:pPr>
      <w:bookmarkStart w:id="0" w:name="_GoBack"/>
      <w:bookmarkEnd w:id="0"/>
      <w:r w:rsidRPr="005F2BB7">
        <w:rPr>
          <w:color w:val="984806" w:themeColor="accent6" w:themeShade="80"/>
          <w:sz w:val="24"/>
          <w:szCs w:val="24"/>
        </w:rPr>
        <w:t xml:space="preserve">Income Declaration </w:t>
      </w:r>
    </w:p>
    <w:p w14:paraId="78843883" w14:textId="77777777" w:rsidR="005F2BB7" w:rsidRPr="005F2BB7" w:rsidRDefault="005F2BB7">
      <w:pPr>
        <w:pStyle w:val="BodyText"/>
        <w:spacing w:before="2" w:line="240" w:lineRule="auto"/>
        <w:ind w:left="0" w:firstLine="0"/>
        <w:rPr>
          <w:color w:val="984806" w:themeColor="accent6" w:themeShade="80"/>
          <w:sz w:val="24"/>
          <w:szCs w:val="24"/>
        </w:rPr>
      </w:pPr>
    </w:p>
    <w:p w14:paraId="5FE715BD" w14:textId="3DE3E0A7" w:rsidR="00E80A77" w:rsidRDefault="00A22D0D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PAYG Summaries (Group Certificate)</w:t>
      </w:r>
    </w:p>
    <w:p w14:paraId="3F39E327" w14:textId="227F8BB1" w:rsidR="00E80A77" w:rsidRDefault="00A22D0D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 xml:space="preserve">Any </w:t>
      </w:r>
      <w:r w:rsidR="00A4136C">
        <w:t>Foreign sourced</w:t>
      </w:r>
      <w:r w:rsidR="00A4136C">
        <w:rPr>
          <w:spacing w:val="-7"/>
        </w:rPr>
        <w:t xml:space="preserve"> </w:t>
      </w:r>
      <w:r w:rsidR="00A4136C">
        <w:t>income</w:t>
      </w:r>
    </w:p>
    <w:p w14:paraId="2ACC33CC" w14:textId="078921AD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Partnership</w:t>
      </w:r>
      <w:r>
        <w:rPr>
          <w:spacing w:val="-9"/>
        </w:rPr>
        <w:t xml:space="preserve"> </w:t>
      </w:r>
      <w:r>
        <w:t>distribution</w:t>
      </w:r>
      <w:r w:rsidR="00A22D0D">
        <w:t xml:space="preserve"> </w:t>
      </w:r>
    </w:p>
    <w:p w14:paraId="76EBF0C6" w14:textId="1EE4BC0E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Rental</w:t>
      </w:r>
      <w:r>
        <w:rPr>
          <w:spacing w:val="-5"/>
        </w:rPr>
        <w:t xml:space="preserve"> </w:t>
      </w:r>
      <w:r>
        <w:t>income</w:t>
      </w:r>
      <w:r w:rsidR="00A22D0D">
        <w:t xml:space="preserve"> (Real Estate income and expenditure statements)</w:t>
      </w:r>
    </w:p>
    <w:p w14:paraId="5480C9B3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Deductible amount for</w:t>
      </w:r>
      <w:r>
        <w:rPr>
          <w:spacing w:val="-17"/>
        </w:rPr>
        <w:t xml:space="preserve"> </w:t>
      </w:r>
      <w:r>
        <w:t>pension/annuities</w:t>
      </w:r>
    </w:p>
    <w:p w14:paraId="413D9C56" w14:textId="00C2BA1B" w:rsidR="00E80A77" w:rsidRDefault="00A22D0D" w:rsidP="00A22D0D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 xml:space="preserve">Shares or any assets sold that </w:t>
      </w:r>
      <w:r w:rsidR="004D0EA1">
        <w:t>attract Capital</w:t>
      </w:r>
      <w:r>
        <w:t xml:space="preserve"> </w:t>
      </w:r>
      <w:r w:rsidR="00A4136C">
        <w:t xml:space="preserve">Gains </w:t>
      </w:r>
    </w:p>
    <w:p w14:paraId="73A37046" w14:textId="61B88AAF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before="2" w:line="235" w:lineRule="auto"/>
        <w:ind w:right="1453" w:hanging="271"/>
      </w:pPr>
      <w:r>
        <w:t xml:space="preserve">Lump sum payments </w:t>
      </w:r>
      <w:proofErr w:type="spellStart"/>
      <w:r>
        <w:t>eg</w:t>
      </w:r>
      <w:proofErr w:type="spellEnd"/>
      <w:r>
        <w:t>:</w:t>
      </w:r>
      <w:r>
        <w:rPr>
          <w:spacing w:val="-18"/>
        </w:rPr>
        <w:t xml:space="preserve"> </w:t>
      </w:r>
      <w:r>
        <w:t>Eligible Termination</w:t>
      </w:r>
      <w:r w:rsidR="004D0EA1">
        <w:t xml:space="preserve"> (ETP)</w:t>
      </w:r>
    </w:p>
    <w:p w14:paraId="60170FE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Social security, pensions, allowance</w:t>
      </w:r>
      <w:r>
        <w:rPr>
          <w:spacing w:val="-25"/>
        </w:rPr>
        <w:t xml:space="preserve"> </w:t>
      </w:r>
      <w:r>
        <w:t>statements</w:t>
      </w:r>
    </w:p>
    <w:p w14:paraId="6FC94503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Trust distribution</w:t>
      </w:r>
      <w:r>
        <w:rPr>
          <w:spacing w:val="-16"/>
        </w:rPr>
        <w:t xml:space="preserve"> </w:t>
      </w:r>
      <w:r>
        <w:t>statements</w:t>
      </w:r>
    </w:p>
    <w:p w14:paraId="17698438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Tax statements from fund</w:t>
      </w:r>
      <w:r>
        <w:rPr>
          <w:spacing w:val="-16"/>
        </w:rPr>
        <w:t xml:space="preserve"> </w:t>
      </w:r>
      <w:r>
        <w:t>managers</w:t>
      </w:r>
    </w:p>
    <w:p w14:paraId="46022332" w14:textId="59DE8EDE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 xml:space="preserve">Bank statements - showing interest </w:t>
      </w:r>
      <w:r w:rsidR="004D0EA1">
        <w:t xml:space="preserve">earned </w:t>
      </w:r>
      <w:r>
        <w:t>and</w:t>
      </w:r>
      <w:r>
        <w:rPr>
          <w:spacing w:val="-25"/>
        </w:rPr>
        <w:t xml:space="preserve"> </w:t>
      </w:r>
      <w:r>
        <w:t>fees</w:t>
      </w:r>
      <w:r w:rsidR="004D0EA1">
        <w:t xml:space="preserve"> charged</w:t>
      </w:r>
    </w:p>
    <w:p w14:paraId="5B0D209C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Share dividend</w:t>
      </w:r>
      <w:r>
        <w:rPr>
          <w:spacing w:val="-6"/>
        </w:rPr>
        <w:t xml:space="preserve"> </w:t>
      </w:r>
      <w:r>
        <w:t>statements</w:t>
      </w:r>
    </w:p>
    <w:p w14:paraId="21A8ECA5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Contract notes for buy/sell</w:t>
      </w:r>
      <w:r>
        <w:rPr>
          <w:spacing w:val="-22"/>
        </w:rPr>
        <w:t xml:space="preserve"> </w:t>
      </w:r>
      <w:r>
        <w:t>transactions</w:t>
      </w:r>
    </w:p>
    <w:p w14:paraId="688B45F6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Tax statements from</w:t>
      </w:r>
      <w:r>
        <w:rPr>
          <w:spacing w:val="-13"/>
        </w:rPr>
        <w:t xml:space="preserve"> </w:t>
      </w:r>
      <w:r>
        <w:t>stockbrokers</w:t>
      </w:r>
    </w:p>
    <w:p w14:paraId="4207EE45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Income stream</w:t>
      </w:r>
      <w:r>
        <w:rPr>
          <w:spacing w:val="-13"/>
        </w:rPr>
        <w:t xml:space="preserve"> </w:t>
      </w:r>
      <w:r>
        <w:t>statements</w:t>
      </w:r>
    </w:p>
    <w:p w14:paraId="454CA93A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Statement for income received from</w:t>
      </w:r>
      <w:r>
        <w:rPr>
          <w:spacing w:val="-25"/>
        </w:rPr>
        <w:t xml:space="preserve"> </w:t>
      </w:r>
      <w:r>
        <w:t>life</w:t>
      </w:r>
    </w:p>
    <w:p w14:paraId="2904FFF2" w14:textId="77777777" w:rsidR="00E80A77" w:rsidRDefault="00A4136C">
      <w:pPr>
        <w:pStyle w:val="BodyText"/>
        <w:spacing w:line="266" w:lineRule="exact"/>
        <w:ind w:firstLine="0"/>
      </w:pPr>
      <w:r>
        <w:t>insurance payments</w:t>
      </w:r>
    </w:p>
    <w:p w14:paraId="3FDBB3A4" w14:textId="77777777" w:rsidR="00E80A77" w:rsidRDefault="00E80A77">
      <w:pPr>
        <w:pStyle w:val="BodyText"/>
        <w:spacing w:before="3" w:line="240" w:lineRule="auto"/>
        <w:ind w:left="0" w:firstLine="0"/>
        <w:rPr>
          <w:sz w:val="23"/>
        </w:rPr>
      </w:pPr>
    </w:p>
    <w:p w14:paraId="6A87746A" w14:textId="4895FF59" w:rsidR="00E80A77" w:rsidRPr="00A22D0D" w:rsidRDefault="00A22D0D">
      <w:pPr>
        <w:pStyle w:val="Heading1"/>
        <w:spacing w:before="1"/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Deductions – Employment </w:t>
      </w:r>
    </w:p>
    <w:p w14:paraId="6989FE8A" w14:textId="77777777" w:rsidR="00E80A77" w:rsidRDefault="00E80A77">
      <w:pPr>
        <w:pStyle w:val="BodyText"/>
        <w:spacing w:before="5" w:line="240" w:lineRule="auto"/>
        <w:ind w:left="0" w:firstLine="0"/>
        <w:rPr>
          <w:sz w:val="27"/>
        </w:rPr>
      </w:pPr>
    </w:p>
    <w:p w14:paraId="6DF6F3E2" w14:textId="26DB35DE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35" w:lineRule="auto"/>
        <w:ind w:hanging="271"/>
      </w:pPr>
      <w:r>
        <w:t xml:space="preserve">Receipts or evidence of </w:t>
      </w:r>
      <w:r w:rsidR="00A22D0D">
        <w:t>work-related</w:t>
      </w:r>
      <w:r>
        <w:t xml:space="preserve"> </w:t>
      </w:r>
      <w:r>
        <w:rPr>
          <w:spacing w:val="-3"/>
        </w:rPr>
        <w:t xml:space="preserve">deductions </w:t>
      </w:r>
      <w:proofErr w:type="spellStart"/>
      <w:r>
        <w:t>eg</w:t>
      </w:r>
      <w:proofErr w:type="spellEnd"/>
      <w:r>
        <w:t>: tools, car, home office, travel,</w:t>
      </w:r>
      <w:r>
        <w:rPr>
          <w:spacing w:val="-21"/>
        </w:rPr>
        <w:t xml:space="preserve"> </w:t>
      </w:r>
      <w:r>
        <w:t>laundry</w:t>
      </w:r>
    </w:p>
    <w:p w14:paraId="35F719B1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before="2" w:line="235" w:lineRule="auto"/>
        <w:ind w:right="251" w:hanging="271"/>
      </w:pPr>
      <w:r>
        <w:t xml:space="preserve">Receipts for self-education expenses </w:t>
      </w:r>
      <w:proofErr w:type="spellStart"/>
      <w:r>
        <w:t>eg</w:t>
      </w:r>
      <w:proofErr w:type="spellEnd"/>
      <w:r>
        <w:t>:</w:t>
      </w:r>
      <w:r>
        <w:rPr>
          <w:spacing w:val="-19"/>
        </w:rPr>
        <w:t xml:space="preserve"> </w:t>
      </w:r>
      <w:r>
        <w:t>fees, books, computer</w:t>
      </w:r>
      <w:r>
        <w:rPr>
          <w:spacing w:val="-14"/>
        </w:rPr>
        <w:t xml:space="preserve"> </w:t>
      </w:r>
      <w:r>
        <w:t>costs</w:t>
      </w:r>
    </w:p>
    <w:p w14:paraId="63A1670D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Union</w:t>
      </w:r>
      <w:r>
        <w:rPr>
          <w:spacing w:val="-5"/>
        </w:rPr>
        <w:t xml:space="preserve"> </w:t>
      </w:r>
      <w:r>
        <w:t>fees</w:t>
      </w:r>
    </w:p>
    <w:p w14:paraId="41FB5010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Car finance lease</w:t>
      </w:r>
      <w:r>
        <w:rPr>
          <w:spacing w:val="-7"/>
        </w:rPr>
        <w:t xml:space="preserve"> </w:t>
      </w:r>
      <w:r>
        <w:t>statements</w:t>
      </w:r>
    </w:p>
    <w:p w14:paraId="613B56B1" w14:textId="77777777" w:rsidR="00E80A77" w:rsidRDefault="00E80A77">
      <w:pPr>
        <w:pStyle w:val="BodyText"/>
        <w:spacing w:before="2" w:line="240" w:lineRule="auto"/>
        <w:ind w:left="0" w:firstLine="0"/>
        <w:rPr>
          <w:sz w:val="23"/>
        </w:rPr>
      </w:pPr>
    </w:p>
    <w:p w14:paraId="3C79BF2F" w14:textId="0A856840" w:rsidR="00E80A77" w:rsidRPr="00A22D0D" w:rsidRDefault="00A22D0D">
      <w:pPr>
        <w:pStyle w:val="Heading1"/>
        <w:spacing w:before="1"/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Deductions – Investments  </w:t>
      </w:r>
    </w:p>
    <w:p w14:paraId="25A843B8" w14:textId="77777777" w:rsidR="00E80A77" w:rsidRDefault="00E80A77">
      <w:pPr>
        <w:pStyle w:val="BodyText"/>
        <w:spacing w:before="6" w:line="240" w:lineRule="auto"/>
        <w:ind w:left="0" w:firstLine="0"/>
        <w:rPr>
          <w:sz w:val="23"/>
        </w:rPr>
      </w:pPr>
    </w:p>
    <w:p w14:paraId="433AB4EC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35" w:lineRule="auto"/>
        <w:ind w:right="529" w:hanging="271"/>
      </w:pPr>
      <w:r>
        <w:t>Interest/fees on borrowing for investment purposes (bring</w:t>
      </w:r>
      <w:r>
        <w:rPr>
          <w:spacing w:val="-9"/>
        </w:rPr>
        <w:t xml:space="preserve"> </w:t>
      </w:r>
      <w:r>
        <w:t>statements)</w:t>
      </w:r>
    </w:p>
    <w:p w14:paraId="3E3B9BB9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Asset purchase/sale</w:t>
      </w:r>
      <w:r>
        <w:rPr>
          <w:spacing w:val="-13"/>
        </w:rPr>
        <w:t xml:space="preserve"> </w:t>
      </w:r>
      <w:r>
        <w:t>agreements</w:t>
      </w:r>
    </w:p>
    <w:p w14:paraId="374E476D" w14:textId="77777777" w:rsidR="005F2BB7" w:rsidRDefault="005F2BB7" w:rsidP="00D83573">
      <w:pPr>
        <w:pStyle w:val="Heading1"/>
        <w:ind w:left="0"/>
        <w:rPr>
          <w:color w:val="984806" w:themeColor="accent6" w:themeShade="80"/>
        </w:rPr>
      </w:pPr>
    </w:p>
    <w:p w14:paraId="02B70E14" w14:textId="000A33D2" w:rsidR="00E80A77" w:rsidRPr="00A22D0D" w:rsidRDefault="00A22D0D">
      <w:pPr>
        <w:pStyle w:val="Heading1"/>
        <w:rPr>
          <w:color w:val="984806" w:themeColor="accent6" w:themeShade="80"/>
        </w:rPr>
      </w:pPr>
      <w:r>
        <w:rPr>
          <w:color w:val="984806" w:themeColor="accent6" w:themeShade="80"/>
        </w:rPr>
        <w:t xml:space="preserve">Tax </w:t>
      </w:r>
      <w:r w:rsidR="00A4136C" w:rsidRPr="00A22D0D">
        <w:rPr>
          <w:color w:val="984806" w:themeColor="accent6" w:themeShade="80"/>
        </w:rPr>
        <w:t>Offsets</w:t>
      </w:r>
    </w:p>
    <w:p w14:paraId="43A3BDE0" w14:textId="77777777" w:rsidR="00E80A77" w:rsidRDefault="00E80A77">
      <w:pPr>
        <w:pStyle w:val="BodyText"/>
        <w:spacing w:before="2" w:line="240" w:lineRule="auto"/>
        <w:ind w:left="0" w:firstLine="0"/>
        <w:rPr>
          <w:sz w:val="23"/>
        </w:rPr>
      </w:pPr>
    </w:p>
    <w:p w14:paraId="7BB8257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Private health insurance</w:t>
      </w:r>
      <w:r>
        <w:rPr>
          <w:spacing w:val="-12"/>
        </w:rPr>
        <w:t xml:space="preserve"> </w:t>
      </w:r>
      <w:r>
        <w:t>statement</w:t>
      </w:r>
    </w:p>
    <w:p w14:paraId="02E9839E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35" w:lineRule="auto"/>
        <w:ind w:right="840" w:hanging="271"/>
      </w:pPr>
      <w:r>
        <w:t>Zone details – if you live in a remote area</w:t>
      </w:r>
      <w:r>
        <w:rPr>
          <w:spacing w:val="-15"/>
        </w:rPr>
        <w:t xml:space="preserve"> </w:t>
      </w:r>
      <w:r>
        <w:t>you may be eligible for an</w:t>
      </w:r>
      <w:r>
        <w:rPr>
          <w:spacing w:val="-10"/>
        </w:rPr>
        <w:t xml:space="preserve"> </w:t>
      </w:r>
      <w:r>
        <w:t>offset</w:t>
      </w:r>
    </w:p>
    <w:p w14:paraId="536B079C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Sole parent/spouse/housekeeper/low</w:t>
      </w:r>
      <w:r>
        <w:rPr>
          <w:spacing w:val="-14"/>
        </w:rPr>
        <w:t xml:space="preserve"> </w:t>
      </w:r>
      <w:r>
        <w:t>income</w:t>
      </w:r>
    </w:p>
    <w:p w14:paraId="4C0FC2E4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Spouse details (income, DOB</w:t>
      </w:r>
      <w:r>
        <w:rPr>
          <w:spacing w:val="-22"/>
        </w:rPr>
        <w:t xml:space="preserve"> </w:t>
      </w:r>
      <w:r>
        <w:t>etc.)</w:t>
      </w:r>
    </w:p>
    <w:p w14:paraId="65311E53" w14:textId="77777777" w:rsidR="005F2BB7" w:rsidRDefault="00A4136C" w:rsidP="005F2BB7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Superannuation pension</w:t>
      </w:r>
      <w:r>
        <w:rPr>
          <w:spacing w:val="-15"/>
        </w:rPr>
        <w:t xml:space="preserve"> </w:t>
      </w:r>
      <w:r>
        <w:t>rebates</w:t>
      </w:r>
    </w:p>
    <w:p w14:paraId="676833CA" w14:textId="77777777" w:rsidR="005F2BB7" w:rsidRDefault="00A4136C" w:rsidP="005F2BB7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Medical</w:t>
      </w:r>
      <w:r w:rsidRPr="005F2BB7">
        <w:rPr>
          <w:spacing w:val="-5"/>
        </w:rPr>
        <w:t xml:space="preserve"> </w:t>
      </w:r>
      <w:r>
        <w:t>receipts</w:t>
      </w:r>
      <w:r w:rsidR="00A22D0D">
        <w:t xml:space="preserve"> </w:t>
      </w:r>
    </w:p>
    <w:p w14:paraId="5812FFFB" w14:textId="1BE626B8" w:rsidR="00E80A77" w:rsidRDefault="005F2BB7" w:rsidP="005F2BB7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I</w:t>
      </w:r>
      <w:r w:rsidR="00A4136C">
        <w:t>mputation credit information from</w:t>
      </w:r>
      <w:r w:rsidR="00A4136C" w:rsidRPr="005F2BB7">
        <w:rPr>
          <w:spacing w:val="-26"/>
        </w:rPr>
        <w:t xml:space="preserve"> </w:t>
      </w:r>
      <w:r w:rsidR="00A4136C">
        <w:t>dividend</w:t>
      </w:r>
      <w:r w:rsidR="00A22D0D">
        <w:t xml:space="preserve"> </w:t>
      </w:r>
      <w:r w:rsidR="00A4136C">
        <w:t>statements</w:t>
      </w:r>
    </w:p>
    <w:p w14:paraId="6BF323D6" w14:textId="2397A925" w:rsidR="00E80A77" w:rsidRDefault="00E80A77">
      <w:pPr>
        <w:pStyle w:val="BodyText"/>
        <w:spacing w:before="4" w:line="240" w:lineRule="auto"/>
        <w:ind w:left="0" w:firstLine="0"/>
        <w:rPr>
          <w:sz w:val="23"/>
        </w:rPr>
      </w:pPr>
    </w:p>
    <w:p w14:paraId="066C95D2" w14:textId="4DE99E30" w:rsidR="005F2BB7" w:rsidRDefault="005F2BB7">
      <w:pPr>
        <w:pStyle w:val="BodyText"/>
        <w:spacing w:before="4" w:line="240" w:lineRule="auto"/>
        <w:ind w:left="0" w:firstLine="0"/>
        <w:rPr>
          <w:sz w:val="23"/>
        </w:rPr>
      </w:pPr>
    </w:p>
    <w:p w14:paraId="6AF5D1F5" w14:textId="2B14DEAC" w:rsidR="008F12CB" w:rsidRDefault="008F12CB">
      <w:pPr>
        <w:pStyle w:val="BodyText"/>
        <w:spacing w:before="4" w:line="240" w:lineRule="auto"/>
        <w:ind w:left="0" w:firstLine="0"/>
        <w:rPr>
          <w:sz w:val="23"/>
        </w:rPr>
      </w:pPr>
    </w:p>
    <w:p w14:paraId="5AAF45CC" w14:textId="404D1D1E" w:rsidR="008F12CB" w:rsidRDefault="008F12CB">
      <w:pPr>
        <w:pStyle w:val="BodyText"/>
        <w:spacing w:before="4" w:line="240" w:lineRule="auto"/>
        <w:ind w:left="0" w:firstLine="0"/>
        <w:rPr>
          <w:sz w:val="23"/>
        </w:rPr>
      </w:pPr>
    </w:p>
    <w:p w14:paraId="69B2B8E8" w14:textId="77777777" w:rsidR="00E80A77" w:rsidRPr="00A22D0D" w:rsidRDefault="00A4136C">
      <w:pPr>
        <w:pStyle w:val="Heading1"/>
        <w:rPr>
          <w:color w:val="984806" w:themeColor="accent6" w:themeShade="80"/>
        </w:rPr>
      </w:pPr>
      <w:r w:rsidRPr="00A22D0D">
        <w:rPr>
          <w:color w:val="984806" w:themeColor="accent6" w:themeShade="80"/>
        </w:rPr>
        <w:lastRenderedPageBreak/>
        <w:t>Investment property</w:t>
      </w:r>
    </w:p>
    <w:p w14:paraId="086C9957" w14:textId="77777777" w:rsidR="00E80A77" w:rsidRDefault="00E80A77">
      <w:pPr>
        <w:pStyle w:val="BodyText"/>
        <w:spacing w:before="2" w:line="240" w:lineRule="auto"/>
        <w:ind w:left="0" w:firstLine="0"/>
        <w:rPr>
          <w:sz w:val="23"/>
        </w:rPr>
      </w:pPr>
    </w:p>
    <w:p w14:paraId="49435826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Body corporate</w:t>
      </w:r>
      <w:r>
        <w:rPr>
          <w:spacing w:val="-11"/>
        </w:rPr>
        <w:t xml:space="preserve"> </w:t>
      </w:r>
      <w:r>
        <w:t>fees</w:t>
      </w:r>
    </w:p>
    <w:p w14:paraId="379996D4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Cleaning</w:t>
      </w:r>
    </w:p>
    <w:p w14:paraId="1A3C018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Capital allowance (depreciation on</w:t>
      </w:r>
      <w:r>
        <w:rPr>
          <w:spacing w:val="-25"/>
        </w:rPr>
        <w:t xml:space="preserve"> </w:t>
      </w:r>
      <w:r>
        <w:t>plant)</w:t>
      </w:r>
    </w:p>
    <w:p w14:paraId="0B129E70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Interest on</w:t>
      </w:r>
      <w:r>
        <w:rPr>
          <w:spacing w:val="-9"/>
        </w:rPr>
        <w:t xml:space="preserve"> </w:t>
      </w:r>
      <w:r>
        <w:t>loans</w:t>
      </w:r>
    </w:p>
    <w:p w14:paraId="6454E9BB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Legal</w:t>
      </w:r>
      <w:r>
        <w:rPr>
          <w:spacing w:val="-5"/>
        </w:rPr>
        <w:t xml:space="preserve"> </w:t>
      </w:r>
      <w:r>
        <w:t>fees</w:t>
      </w:r>
    </w:p>
    <w:p w14:paraId="289789DF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Property agent</w:t>
      </w:r>
      <w:r>
        <w:rPr>
          <w:spacing w:val="-10"/>
        </w:rPr>
        <w:t xml:space="preserve"> </w:t>
      </w:r>
      <w:r>
        <w:t>fees/commission</w:t>
      </w:r>
    </w:p>
    <w:p w14:paraId="5890E8CE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Stationery, telephone,</w:t>
      </w:r>
      <w:r>
        <w:rPr>
          <w:spacing w:val="-14"/>
        </w:rPr>
        <w:t xml:space="preserve"> </w:t>
      </w:r>
      <w:r>
        <w:t>postage</w:t>
      </w:r>
    </w:p>
    <w:p w14:paraId="4A401AE6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Sundry rental</w:t>
      </w:r>
      <w:r>
        <w:rPr>
          <w:spacing w:val="-5"/>
        </w:rPr>
        <w:t xml:space="preserve"> </w:t>
      </w:r>
      <w:r>
        <w:t>costs</w:t>
      </w:r>
    </w:p>
    <w:p w14:paraId="1854D14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Advertising</w:t>
      </w:r>
      <w:r>
        <w:rPr>
          <w:spacing w:val="-5"/>
        </w:rPr>
        <w:t xml:space="preserve"> </w:t>
      </w:r>
      <w:r>
        <w:t>costs</w:t>
      </w:r>
    </w:p>
    <w:p w14:paraId="08EC9371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Borrowing</w:t>
      </w:r>
      <w:r>
        <w:rPr>
          <w:spacing w:val="-8"/>
        </w:rPr>
        <w:t xml:space="preserve"> </w:t>
      </w:r>
      <w:r>
        <w:t>expenses</w:t>
      </w:r>
    </w:p>
    <w:p w14:paraId="76E10DF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Council</w:t>
      </w:r>
      <w:r>
        <w:rPr>
          <w:spacing w:val="-5"/>
        </w:rPr>
        <w:t xml:space="preserve"> </w:t>
      </w:r>
      <w:r>
        <w:t>rates</w:t>
      </w:r>
    </w:p>
    <w:p w14:paraId="32E0EA16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Gardening/lawn</w:t>
      </w:r>
      <w:r>
        <w:rPr>
          <w:spacing w:val="-5"/>
        </w:rPr>
        <w:t xml:space="preserve"> </w:t>
      </w:r>
      <w:r>
        <w:t>mowing</w:t>
      </w:r>
    </w:p>
    <w:p w14:paraId="79811A7E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Insurance</w:t>
      </w:r>
    </w:p>
    <w:p w14:paraId="68E23F1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Land</w:t>
      </w:r>
      <w:r>
        <w:rPr>
          <w:spacing w:val="-3"/>
        </w:rPr>
        <w:t xml:space="preserve"> </w:t>
      </w:r>
      <w:r>
        <w:t>tax</w:t>
      </w:r>
    </w:p>
    <w:p w14:paraId="4A9A7393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Pest</w:t>
      </w:r>
      <w:r>
        <w:rPr>
          <w:spacing w:val="-6"/>
        </w:rPr>
        <w:t xml:space="preserve"> </w:t>
      </w:r>
      <w:r>
        <w:t>control</w:t>
      </w:r>
    </w:p>
    <w:p w14:paraId="2250A6AC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Repairs and</w:t>
      </w:r>
      <w:r>
        <w:rPr>
          <w:spacing w:val="-5"/>
        </w:rPr>
        <w:t xml:space="preserve"> </w:t>
      </w:r>
      <w:r>
        <w:t>maintenance</w:t>
      </w:r>
    </w:p>
    <w:p w14:paraId="0B16C6EA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Capital works deductions (Building write</w:t>
      </w:r>
      <w:r>
        <w:rPr>
          <w:spacing w:val="-24"/>
        </w:rPr>
        <w:t xml:space="preserve"> </w:t>
      </w:r>
      <w:r>
        <w:t>off)</w:t>
      </w:r>
    </w:p>
    <w:p w14:paraId="03D9BBDB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Travel</w:t>
      </w:r>
      <w:r>
        <w:rPr>
          <w:spacing w:val="-2"/>
        </w:rPr>
        <w:t xml:space="preserve"> </w:t>
      </w:r>
      <w:r>
        <w:t>expenses</w:t>
      </w:r>
    </w:p>
    <w:p w14:paraId="5308608D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Water</w:t>
      </w:r>
      <w:r>
        <w:rPr>
          <w:spacing w:val="-4"/>
        </w:rPr>
        <w:t xml:space="preserve"> </w:t>
      </w:r>
      <w:r>
        <w:t>charges</w:t>
      </w:r>
    </w:p>
    <w:p w14:paraId="036CF092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before="2" w:line="235" w:lineRule="auto"/>
        <w:ind w:right="1069" w:hanging="271"/>
      </w:pPr>
      <w:r>
        <w:t>Quantity surveyor’s depreciation report -</w:t>
      </w:r>
      <w:r>
        <w:rPr>
          <w:spacing w:val="-17"/>
        </w:rPr>
        <w:t xml:space="preserve"> </w:t>
      </w:r>
      <w:r>
        <w:t>if available</w:t>
      </w:r>
    </w:p>
    <w:p w14:paraId="0555C15F" w14:textId="77777777" w:rsidR="00E80A77" w:rsidRDefault="00E80A77">
      <w:pPr>
        <w:pStyle w:val="BodyText"/>
        <w:spacing w:before="5" w:line="240" w:lineRule="auto"/>
        <w:ind w:left="0" w:firstLine="0"/>
        <w:rPr>
          <w:sz w:val="21"/>
        </w:rPr>
      </w:pPr>
    </w:p>
    <w:p w14:paraId="45E8130E" w14:textId="77777777" w:rsidR="00E80A77" w:rsidRPr="00A22D0D" w:rsidRDefault="00A4136C">
      <w:pPr>
        <w:pStyle w:val="Heading1"/>
        <w:rPr>
          <w:color w:val="984806" w:themeColor="accent6" w:themeShade="80"/>
        </w:rPr>
      </w:pPr>
      <w:r w:rsidRPr="00A22D0D">
        <w:rPr>
          <w:color w:val="984806" w:themeColor="accent6" w:themeShade="80"/>
        </w:rPr>
        <w:t>Other deductions</w:t>
      </w:r>
    </w:p>
    <w:p w14:paraId="732FED1B" w14:textId="77777777" w:rsidR="00E80A77" w:rsidRDefault="00E80A77">
      <w:pPr>
        <w:pStyle w:val="BodyText"/>
        <w:spacing w:before="2" w:line="240" w:lineRule="auto"/>
        <w:ind w:left="0" w:firstLine="0"/>
        <w:rPr>
          <w:sz w:val="23"/>
        </w:rPr>
      </w:pPr>
    </w:p>
    <w:p w14:paraId="10A809AA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before="1" w:line="266" w:lineRule="exact"/>
        <w:ind w:hanging="271"/>
      </w:pPr>
      <w:r>
        <w:t>Tax agent</w:t>
      </w:r>
      <w:r>
        <w:rPr>
          <w:spacing w:val="-7"/>
        </w:rPr>
        <w:t xml:space="preserve"> </w:t>
      </w:r>
      <w:r>
        <w:t>fees</w:t>
      </w:r>
    </w:p>
    <w:p w14:paraId="1987851E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Superannuation if self</w:t>
      </w:r>
      <w:r>
        <w:rPr>
          <w:spacing w:val="-13"/>
        </w:rPr>
        <w:t xml:space="preserve"> </w:t>
      </w:r>
      <w:r>
        <w:t>employed</w:t>
      </w:r>
    </w:p>
    <w:p w14:paraId="7F0A98E0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Receipts of gifts/donations to</w:t>
      </w:r>
      <w:r>
        <w:rPr>
          <w:spacing w:val="-18"/>
        </w:rPr>
        <w:t xml:space="preserve"> </w:t>
      </w:r>
      <w:r>
        <w:t>charity</w:t>
      </w:r>
    </w:p>
    <w:p w14:paraId="5497C66E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Financing lease</w:t>
      </w:r>
      <w:r>
        <w:rPr>
          <w:spacing w:val="-10"/>
        </w:rPr>
        <w:t xml:space="preserve"> </w:t>
      </w:r>
      <w:r>
        <w:t>statements</w:t>
      </w:r>
    </w:p>
    <w:p w14:paraId="5DA449F1" w14:textId="77777777" w:rsidR="00E80A77" w:rsidRDefault="00A4136C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Income protection</w:t>
      </w:r>
      <w:r>
        <w:rPr>
          <w:spacing w:val="-16"/>
        </w:rPr>
        <w:t xml:space="preserve"> </w:t>
      </w:r>
      <w:r>
        <w:t>premiums</w:t>
      </w:r>
    </w:p>
    <w:p w14:paraId="0B5D0CDE" w14:textId="77777777" w:rsidR="00E80A77" w:rsidRDefault="00E80A77">
      <w:pPr>
        <w:pStyle w:val="BodyText"/>
        <w:spacing w:before="8" w:line="240" w:lineRule="auto"/>
        <w:ind w:left="0" w:firstLine="0"/>
        <w:rPr>
          <w:sz w:val="17"/>
        </w:rPr>
      </w:pPr>
    </w:p>
    <w:p w14:paraId="64B13735" w14:textId="77777777" w:rsidR="00D83573" w:rsidRDefault="00D83573" w:rsidP="006A550E">
      <w:pPr>
        <w:pStyle w:val="Heading1"/>
        <w:rPr>
          <w:color w:val="984806" w:themeColor="accent6" w:themeShade="80"/>
        </w:rPr>
      </w:pPr>
    </w:p>
    <w:p w14:paraId="5780A4C2" w14:textId="2A8252DA" w:rsidR="00E80A77" w:rsidRPr="00A22D0D" w:rsidRDefault="00A4136C" w:rsidP="006A550E">
      <w:pPr>
        <w:pStyle w:val="Heading1"/>
        <w:rPr>
          <w:color w:val="984806" w:themeColor="accent6" w:themeShade="80"/>
        </w:rPr>
      </w:pPr>
      <w:r w:rsidRPr="00A22D0D">
        <w:rPr>
          <w:color w:val="984806" w:themeColor="accent6" w:themeShade="80"/>
        </w:rPr>
        <w:t>Other useful information</w:t>
      </w:r>
    </w:p>
    <w:p w14:paraId="7D3D8688" w14:textId="77777777" w:rsidR="00E80A77" w:rsidRDefault="00E80A77" w:rsidP="006A550E">
      <w:pPr>
        <w:pStyle w:val="BodyText"/>
        <w:spacing w:line="240" w:lineRule="auto"/>
        <w:ind w:left="0" w:firstLine="0"/>
        <w:rPr>
          <w:sz w:val="21"/>
        </w:rPr>
      </w:pPr>
    </w:p>
    <w:p w14:paraId="7523E5E1" w14:textId="77777777" w:rsidR="00E80A77" w:rsidRDefault="00A4136C" w:rsidP="006A550E">
      <w:pPr>
        <w:pStyle w:val="ListParagraph"/>
        <w:numPr>
          <w:ilvl w:val="0"/>
          <w:numId w:val="1"/>
        </w:numPr>
        <w:tabs>
          <w:tab w:val="left" w:pos="386"/>
        </w:tabs>
        <w:ind w:hanging="271"/>
      </w:pPr>
      <w:r>
        <w:t>Loan</w:t>
      </w:r>
      <w:r>
        <w:rPr>
          <w:spacing w:val="-6"/>
        </w:rPr>
        <w:t xml:space="preserve"> </w:t>
      </w:r>
      <w:r>
        <w:t>statements</w:t>
      </w:r>
    </w:p>
    <w:p w14:paraId="51E554AB" w14:textId="480A68FC" w:rsidR="005F2BB7" w:rsidRDefault="00A4136C" w:rsidP="006A550E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Last year’s tax</w:t>
      </w:r>
      <w:r w:rsidRPr="005F2BB7">
        <w:rPr>
          <w:spacing w:val="-9"/>
        </w:rPr>
        <w:t xml:space="preserve"> </w:t>
      </w:r>
      <w:r>
        <w:t>return</w:t>
      </w:r>
      <w:r w:rsidR="005F2BB7">
        <w:t xml:space="preserve"> – If you are a new client</w:t>
      </w:r>
    </w:p>
    <w:p w14:paraId="3E093D81" w14:textId="3787C726" w:rsidR="00E80A77" w:rsidRDefault="00A4136C" w:rsidP="006A550E">
      <w:pPr>
        <w:pStyle w:val="ListParagraph"/>
        <w:numPr>
          <w:ilvl w:val="0"/>
          <w:numId w:val="1"/>
        </w:numPr>
        <w:tabs>
          <w:tab w:val="left" w:pos="386"/>
        </w:tabs>
        <w:spacing w:line="266" w:lineRule="exact"/>
        <w:ind w:hanging="271"/>
      </w:pPr>
      <w:r>
        <w:t>Prior year tax</w:t>
      </w:r>
      <w:r w:rsidRPr="005F2BB7">
        <w:rPr>
          <w:spacing w:val="-7"/>
        </w:rPr>
        <w:t xml:space="preserve"> </w:t>
      </w:r>
      <w:r>
        <w:t>losses</w:t>
      </w:r>
      <w:r w:rsidR="005F2BB7">
        <w:t xml:space="preserve"> – If you are a new client</w:t>
      </w:r>
    </w:p>
    <w:p w14:paraId="0389644B" w14:textId="77777777" w:rsidR="00E80A77" w:rsidRDefault="00A4136C" w:rsidP="006A550E">
      <w:pPr>
        <w:pStyle w:val="ListParagraph"/>
        <w:numPr>
          <w:ilvl w:val="0"/>
          <w:numId w:val="1"/>
        </w:numPr>
        <w:tabs>
          <w:tab w:val="left" w:pos="386"/>
        </w:tabs>
        <w:spacing w:line="235" w:lineRule="auto"/>
        <w:ind w:right="777" w:hanging="271"/>
      </w:pPr>
      <w:r>
        <w:t>Details of any government debts (child</w:t>
      </w:r>
      <w:r>
        <w:rPr>
          <w:spacing w:val="-25"/>
        </w:rPr>
        <w:t xml:space="preserve"> </w:t>
      </w:r>
      <w:r>
        <w:t>support, Centrelink</w:t>
      </w:r>
      <w:r>
        <w:rPr>
          <w:spacing w:val="-4"/>
        </w:rPr>
        <w:t xml:space="preserve"> </w:t>
      </w:r>
      <w:r>
        <w:t>etc.)</w:t>
      </w:r>
    </w:p>
    <w:p w14:paraId="53EBCAD5" w14:textId="77777777" w:rsidR="00E80A77" w:rsidRDefault="00E80A77" w:rsidP="005F2BB7">
      <w:pPr>
        <w:pStyle w:val="BodyText"/>
        <w:spacing w:before="4" w:line="240" w:lineRule="auto"/>
        <w:ind w:left="0" w:firstLine="0"/>
        <w:rPr>
          <w:sz w:val="21"/>
        </w:rPr>
      </w:pPr>
    </w:p>
    <w:sectPr w:rsidR="00E80A77" w:rsidSect="008F12CB">
      <w:headerReference w:type="default" r:id="rId8"/>
      <w:footerReference w:type="default" r:id="rId9"/>
      <w:headerReference w:type="first" r:id="rId10"/>
      <w:pgSz w:w="10800" w:h="1560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ED92F" w14:textId="77777777" w:rsidR="00FD5873" w:rsidRDefault="00FD5873">
      <w:r>
        <w:separator/>
      </w:r>
    </w:p>
  </w:endnote>
  <w:endnote w:type="continuationSeparator" w:id="0">
    <w:p w14:paraId="15B092F8" w14:textId="77777777" w:rsidR="00FD5873" w:rsidRDefault="00FD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7BE10" w14:textId="4B4E65A8" w:rsidR="00E80A77" w:rsidRPr="005F2BB7" w:rsidRDefault="005F2BB7" w:rsidP="005F2BB7">
    <w:pPr>
      <w:pStyle w:val="Footer"/>
      <w:jc w:val="right"/>
      <w:rPr>
        <w:sz w:val="20"/>
        <w:szCs w:val="20"/>
      </w:rPr>
    </w:pPr>
    <w:r w:rsidRPr="005F2BB7">
      <w:rPr>
        <w:sz w:val="20"/>
        <w:szCs w:val="20"/>
      </w:rPr>
      <w:t>Please turn over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C929D" w14:textId="77777777" w:rsidR="00FD5873" w:rsidRDefault="00FD5873">
      <w:r>
        <w:separator/>
      </w:r>
    </w:p>
  </w:footnote>
  <w:footnote w:type="continuationSeparator" w:id="0">
    <w:p w14:paraId="1E15F37A" w14:textId="77777777" w:rsidR="00FD5873" w:rsidRDefault="00FD5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02FA9" w14:textId="77777777" w:rsidR="008F12CB" w:rsidRPr="005F2BB7" w:rsidRDefault="008F12CB" w:rsidP="008F12CB">
    <w:pPr>
      <w:pStyle w:val="Header"/>
      <w:jc w:val="center"/>
      <w:rPr>
        <w:b/>
        <w:bCs/>
        <w:sz w:val="36"/>
        <w:szCs w:val="36"/>
      </w:rPr>
    </w:pPr>
    <w:r w:rsidRPr="005F2BB7">
      <w:rPr>
        <w:b/>
        <w:bCs/>
        <w:sz w:val="36"/>
        <w:szCs w:val="36"/>
      </w:rPr>
      <w:t>End of Year Tax Checklist</w:t>
    </w:r>
  </w:p>
  <w:p w14:paraId="3C3239E1" w14:textId="77777777" w:rsidR="008F12CB" w:rsidRDefault="008F12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7C10D" w14:textId="77777777" w:rsidR="005F2BB7" w:rsidRPr="005F2BB7" w:rsidRDefault="005F2BB7" w:rsidP="005F2BB7">
    <w:pPr>
      <w:pStyle w:val="Header"/>
      <w:jc w:val="center"/>
      <w:rPr>
        <w:b/>
        <w:bCs/>
        <w:sz w:val="36"/>
        <w:szCs w:val="36"/>
      </w:rPr>
    </w:pPr>
    <w:r w:rsidRPr="005F2BB7">
      <w:rPr>
        <w:b/>
        <w:bCs/>
        <w:sz w:val="36"/>
        <w:szCs w:val="36"/>
      </w:rPr>
      <w:t>End of Year Tax Checklist</w:t>
    </w:r>
  </w:p>
  <w:p w14:paraId="3AB35368" w14:textId="77777777" w:rsidR="005F2BB7" w:rsidRDefault="005F2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60176"/>
    <w:multiLevelType w:val="hybridMultilevel"/>
    <w:tmpl w:val="855A64A0"/>
    <w:lvl w:ilvl="0" w:tplc="BB649556">
      <w:numFmt w:val="bullet"/>
      <w:lvlText w:val=""/>
      <w:lvlJc w:val="left"/>
      <w:pPr>
        <w:ind w:left="414" w:hanging="272"/>
      </w:pPr>
      <w:rPr>
        <w:rFonts w:ascii="Wingdings" w:eastAsia="Wingdings" w:hAnsi="Wingdings" w:cs="Wingdings" w:hint="default"/>
        <w:color w:val="984806" w:themeColor="accent6" w:themeShade="80"/>
        <w:w w:val="100"/>
        <w:sz w:val="22"/>
        <w:szCs w:val="22"/>
        <w:lang w:val="en-AU" w:eastAsia="en-AU" w:bidi="en-AU"/>
      </w:rPr>
    </w:lvl>
    <w:lvl w:ilvl="1" w:tplc="AB626078">
      <w:numFmt w:val="bullet"/>
      <w:lvlText w:val="•"/>
      <w:lvlJc w:val="left"/>
      <w:pPr>
        <w:ind w:left="812" w:hanging="272"/>
      </w:pPr>
      <w:rPr>
        <w:rFonts w:hint="default"/>
        <w:lang w:val="en-AU" w:eastAsia="en-AU" w:bidi="en-AU"/>
      </w:rPr>
    </w:lvl>
    <w:lvl w:ilvl="2" w:tplc="41DC03AA">
      <w:numFmt w:val="bullet"/>
      <w:lvlText w:val="•"/>
      <w:lvlJc w:val="left"/>
      <w:pPr>
        <w:ind w:left="1244" w:hanging="272"/>
      </w:pPr>
      <w:rPr>
        <w:rFonts w:hint="default"/>
        <w:lang w:val="en-AU" w:eastAsia="en-AU" w:bidi="en-AU"/>
      </w:rPr>
    </w:lvl>
    <w:lvl w:ilvl="3" w:tplc="0FEEA082">
      <w:numFmt w:val="bullet"/>
      <w:lvlText w:val="•"/>
      <w:lvlJc w:val="left"/>
      <w:pPr>
        <w:ind w:left="1676" w:hanging="272"/>
      </w:pPr>
      <w:rPr>
        <w:rFonts w:hint="default"/>
        <w:lang w:val="en-AU" w:eastAsia="en-AU" w:bidi="en-AU"/>
      </w:rPr>
    </w:lvl>
    <w:lvl w:ilvl="4" w:tplc="0C9C091E">
      <w:numFmt w:val="bullet"/>
      <w:lvlText w:val="•"/>
      <w:lvlJc w:val="left"/>
      <w:pPr>
        <w:ind w:left="2108" w:hanging="272"/>
      </w:pPr>
      <w:rPr>
        <w:rFonts w:hint="default"/>
        <w:lang w:val="en-AU" w:eastAsia="en-AU" w:bidi="en-AU"/>
      </w:rPr>
    </w:lvl>
    <w:lvl w:ilvl="5" w:tplc="188E4554">
      <w:numFmt w:val="bullet"/>
      <w:lvlText w:val="•"/>
      <w:lvlJc w:val="left"/>
      <w:pPr>
        <w:ind w:left="2541" w:hanging="272"/>
      </w:pPr>
      <w:rPr>
        <w:rFonts w:hint="default"/>
        <w:lang w:val="en-AU" w:eastAsia="en-AU" w:bidi="en-AU"/>
      </w:rPr>
    </w:lvl>
    <w:lvl w:ilvl="6" w:tplc="0EF89790">
      <w:numFmt w:val="bullet"/>
      <w:lvlText w:val="•"/>
      <w:lvlJc w:val="left"/>
      <w:pPr>
        <w:ind w:left="2973" w:hanging="272"/>
      </w:pPr>
      <w:rPr>
        <w:rFonts w:hint="default"/>
        <w:lang w:val="en-AU" w:eastAsia="en-AU" w:bidi="en-AU"/>
      </w:rPr>
    </w:lvl>
    <w:lvl w:ilvl="7" w:tplc="054A5F94">
      <w:numFmt w:val="bullet"/>
      <w:lvlText w:val="•"/>
      <w:lvlJc w:val="left"/>
      <w:pPr>
        <w:ind w:left="3405" w:hanging="272"/>
      </w:pPr>
      <w:rPr>
        <w:rFonts w:hint="default"/>
        <w:lang w:val="en-AU" w:eastAsia="en-AU" w:bidi="en-AU"/>
      </w:rPr>
    </w:lvl>
    <w:lvl w:ilvl="8" w:tplc="317EFFE8">
      <w:numFmt w:val="bullet"/>
      <w:lvlText w:val="•"/>
      <w:lvlJc w:val="left"/>
      <w:pPr>
        <w:ind w:left="3837" w:hanging="272"/>
      </w:pPr>
      <w:rPr>
        <w:rFonts w:hint="default"/>
        <w:lang w:val="en-AU" w:eastAsia="en-AU" w:bidi="en-A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A77"/>
    <w:rsid w:val="00150569"/>
    <w:rsid w:val="00332186"/>
    <w:rsid w:val="004D0EA1"/>
    <w:rsid w:val="005F2BB7"/>
    <w:rsid w:val="006A550E"/>
    <w:rsid w:val="008F12CB"/>
    <w:rsid w:val="0090476C"/>
    <w:rsid w:val="00A22D0D"/>
    <w:rsid w:val="00A4136C"/>
    <w:rsid w:val="00D83573"/>
    <w:rsid w:val="00E80A77"/>
    <w:rsid w:val="00FD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34BE7A"/>
  <w15:docId w15:val="{1664FCD5-1935-470A-B260-9FF46DFD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AU" w:eastAsia="en-AU" w:bidi="en-AU"/>
    </w:rPr>
  </w:style>
  <w:style w:type="paragraph" w:styleId="Heading1">
    <w:name w:val="heading 1"/>
    <w:basedOn w:val="Normal"/>
    <w:uiPriority w:val="9"/>
    <w:qFormat/>
    <w:pPr>
      <w:ind w:left="114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64" w:lineRule="exact"/>
      <w:ind w:left="385" w:hanging="271"/>
    </w:pPr>
  </w:style>
  <w:style w:type="paragraph" w:styleId="ListParagraph">
    <w:name w:val="List Paragraph"/>
    <w:basedOn w:val="Normal"/>
    <w:uiPriority w:val="1"/>
    <w:qFormat/>
    <w:pPr>
      <w:spacing w:line="264" w:lineRule="exact"/>
      <w:ind w:left="385" w:hanging="27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47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76C"/>
    <w:rPr>
      <w:rFonts w:ascii="Calibri" w:eastAsia="Calibri" w:hAnsi="Calibri" w:cs="Calibri"/>
      <w:lang w:val="en-AU" w:eastAsia="en-AU" w:bidi="en-AU"/>
    </w:rPr>
  </w:style>
  <w:style w:type="paragraph" w:styleId="Footer">
    <w:name w:val="footer"/>
    <w:basedOn w:val="Normal"/>
    <w:link w:val="FooterChar"/>
    <w:uiPriority w:val="99"/>
    <w:unhideWhenUsed/>
    <w:rsid w:val="009047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76C"/>
    <w:rPr>
      <w:rFonts w:ascii="Calibri" w:eastAsia="Calibri" w:hAnsi="Calibri" w:cs="Calibri"/>
      <w:lang w:val="en-AU" w:eastAsia="en-AU" w:bidi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2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2CB"/>
    <w:rPr>
      <w:rFonts w:ascii="Segoe UI" w:eastAsia="Calibri" w:hAnsi="Segoe UI" w:cs="Segoe UI"/>
      <w:sz w:val="18"/>
      <w:szCs w:val="18"/>
      <w:lang w:val="en-AU" w:eastAsia="en-AU" w:bidi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6BC00-BA7B-44CB-9E9A-5F7C6A27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PowerPoint Presentation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Presentation</dc:title>
  <dc:subject/>
  <dc:creator>Amanda Watson</dc:creator>
  <cp:keywords/>
  <dc:description/>
  <cp:lastModifiedBy>Tyler schwehr</cp:lastModifiedBy>
  <cp:revision>2</cp:revision>
  <cp:lastPrinted>2019-06-26T04:29:00Z</cp:lastPrinted>
  <dcterms:created xsi:type="dcterms:W3CDTF">2019-06-28T03:05:00Z</dcterms:created>
  <dcterms:modified xsi:type="dcterms:W3CDTF">2019-06-28T03:05:00Z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2017-06-07T00:00:00Z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2019-06-24T00:00:00Z</vt:filetime>
  </property>
</Properties>
</file>